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5F6C4" w14:textId="77777777" w:rsidR="00D80439" w:rsidRPr="00537236" w:rsidRDefault="0090635B">
      <w:pPr>
        <w:rPr>
          <w:rFonts w:ascii="Arial" w:eastAsia="Arial" w:hAnsi="Arial" w:cs="Arial"/>
        </w:rPr>
      </w:pP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1CFCA42F" wp14:editId="23336030">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04FDE55C" wp14:editId="1B54BEAF">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1D240543" wp14:editId="09EA8BF9">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06087E84" wp14:editId="0EEA4421">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4C4465FA" wp14:editId="7709064D">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rPr>
        <w:tab/>
      </w:r>
      <w:r w:rsidRPr="00537236">
        <w:rPr>
          <w:rFonts w:ascii="Arial" w:eastAsia="Arial" w:hAnsi="Arial" w:cs="Arial"/>
          <w:noProof/>
        </w:rPr>
        <w:drawing>
          <wp:inline distT="0" distB="0" distL="0" distR="0" wp14:anchorId="3043BA0D" wp14:editId="314544CA">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496CB879" wp14:editId="6AEDD18C">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5CB8868E" w14:textId="77777777" w:rsidR="00D80439" w:rsidRPr="00537236"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537236" w14:paraId="2FCBBE83" w14:textId="77777777">
        <w:trPr>
          <w:trHeight w:val="1152"/>
        </w:trPr>
        <w:tc>
          <w:tcPr>
            <w:tcW w:w="4500" w:type="dxa"/>
          </w:tcPr>
          <w:p w14:paraId="2E0EEF1F" w14:textId="77777777" w:rsidR="00D80439" w:rsidRPr="00537236" w:rsidRDefault="0090635B">
            <w:pPr>
              <w:ind w:left="-108"/>
              <w:rPr>
                <w:rFonts w:ascii="Arial" w:eastAsia="Arial" w:hAnsi="Arial" w:cs="Arial"/>
                <w:b/>
                <w:sz w:val="20"/>
                <w:szCs w:val="20"/>
              </w:rPr>
            </w:pPr>
            <w:r w:rsidRPr="00537236">
              <w:rPr>
                <w:rFonts w:ascii="Arial" w:eastAsia="Arial" w:hAnsi="Arial" w:cs="Arial"/>
                <w:b/>
                <w:sz w:val="20"/>
                <w:szCs w:val="20"/>
              </w:rPr>
              <w:t>Agency Contact:</w:t>
            </w:r>
          </w:p>
          <w:p w14:paraId="0DF84391" w14:textId="54CF14AB" w:rsidR="00D80439" w:rsidRPr="00537236" w:rsidRDefault="00D7110F">
            <w:pPr>
              <w:ind w:hanging="108"/>
              <w:rPr>
                <w:rFonts w:ascii="Arial" w:eastAsia="Arial" w:hAnsi="Arial" w:cs="Arial"/>
                <w:b/>
                <w:sz w:val="20"/>
                <w:szCs w:val="20"/>
              </w:rPr>
            </w:pPr>
            <w:r>
              <w:rPr>
                <w:rFonts w:ascii="Arial" w:eastAsia="Arial" w:hAnsi="Arial" w:cs="Arial"/>
                <w:sz w:val="20"/>
                <w:szCs w:val="20"/>
              </w:rPr>
              <w:t>Moe</w:t>
            </w:r>
            <w:r w:rsidRPr="00537236">
              <w:rPr>
                <w:rFonts w:ascii="Arial" w:eastAsia="Arial" w:hAnsi="Arial" w:cs="Arial"/>
                <w:sz w:val="20"/>
                <w:szCs w:val="20"/>
              </w:rPr>
              <w:t xml:space="preserve"> </w:t>
            </w:r>
            <w:r>
              <w:rPr>
                <w:rFonts w:ascii="Arial" w:eastAsia="Arial" w:hAnsi="Arial" w:cs="Arial"/>
                <w:sz w:val="20"/>
                <w:szCs w:val="20"/>
              </w:rPr>
              <w:t>Lokat</w:t>
            </w:r>
          </w:p>
          <w:p w14:paraId="0844DA36" w14:textId="777777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Wall Street Communications</w:t>
            </w:r>
          </w:p>
          <w:p w14:paraId="5473F680" w14:textId="12233C0D"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Tel: +</w:t>
            </w:r>
            <w:r w:rsidR="00D7110F">
              <w:rPr>
                <w:rFonts w:ascii="Arial" w:eastAsia="Arial" w:hAnsi="Arial" w:cs="Arial"/>
                <w:sz w:val="20"/>
                <w:szCs w:val="20"/>
              </w:rPr>
              <w:t>44 (0) 7973 306039</w:t>
            </w:r>
          </w:p>
          <w:p w14:paraId="11ED1554" w14:textId="4F8CFC6C" w:rsidR="00D80439" w:rsidRDefault="0090635B">
            <w:pPr>
              <w:ind w:hanging="108"/>
              <w:rPr>
                <w:rFonts w:ascii="Arial" w:eastAsia="Arial" w:hAnsi="Arial" w:cs="Arial"/>
                <w:sz w:val="20"/>
                <w:szCs w:val="20"/>
              </w:rPr>
            </w:pPr>
            <w:r w:rsidRPr="00537236">
              <w:rPr>
                <w:rFonts w:ascii="Arial" w:eastAsia="Arial" w:hAnsi="Arial" w:cs="Arial"/>
                <w:sz w:val="20"/>
                <w:szCs w:val="20"/>
              </w:rPr>
              <w:t>Email</w:t>
            </w:r>
            <w:r w:rsidR="00D7110F">
              <w:rPr>
                <w:rFonts w:ascii="Arial" w:eastAsia="Arial" w:hAnsi="Arial" w:cs="Arial"/>
                <w:sz w:val="20"/>
                <w:szCs w:val="20"/>
              </w:rPr>
              <w:t xml:space="preserve">: </w:t>
            </w:r>
            <w:hyperlink r:id="rId17" w:history="1">
              <w:r w:rsidR="00D7110F" w:rsidRPr="00D7110F">
                <w:rPr>
                  <w:rStyle w:val="Hyperlink"/>
                  <w:rFonts w:ascii="Arial" w:eastAsia="Arial" w:hAnsi="Arial" w:cs="Arial"/>
                  <w:sz w:val="20"/>
                  <w:szCs w:val="20"/>
                </w:rPr>
                <w:t>moe@wallstcom.com</w:t>
              </w:r>
            </w:hyperlink>
          </w:p>
          <w:p w14:paraId="0DF75E9D" w14:textId="77777777" w:rsidR="00D7110F" w:rsidRDefault="00D7110F" w:rsidP="001D7335">
            <w:pPr>
              <w:rPr>
                <w:rFonts w:ascii="Arial" w:eastAsia="Arial" w:hAnsi="Arial" w:cs="Arial"/>
                <w:sz w:val="20"/>
                <w:szCs w:val="20"/>
              </w:rPr>
            </w:pPr>
          </w:p>
          <w:p w14:paraId="7FC45EC5" w14:textId="723B31F4" w:rsidR="00D7110F" w:rsidRPr="00537236" w:rsidRDefault="00D7110F" w:rsidP="00D7110F">
            <w:pPr>
              <w:rPr>
                <w:rFonts w:ascii="Arial" w:eastAsia="Arial" w:hAnsi="Arial" w:cs="Arial"/>
                <w:b/>
                <w:sz w:val="20"/>
                <w:szCs w:val="20"/>
              </w:rPr>
            </w:pPr>
          </w:p>
        </w:tc>
        <w:tc>
          <w:tcPr>
            <w:tcW w:w="4230" w:type="dxa"/>
          </w:tcPr>
          <w:p w14:paraId="2B749657" w14:textId="77777777" w:rsidR="00D80439" w:rsidRPr="00537236"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537236">
              <w:rPr>
                <w:rFonts w:ascii="Arial" w:eastAsia="Arial" w:hAnsi="Arial" w:cs="Arial"/>
                <w:b/>
                <w:color w:val="000000"/>
                <w:sz w:val="20"/>
                <w:szCs w:val="20"/>
              </w:rPr>
              <w:t>Riedel Communications Contact:</w:t>
            </w:r>
          </w:p>
          <w:p w14:paraId="32B85B4D"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Serkan Güner</w:t>
            </w:r>
          </w:p>
          <w:p w14:paraId="65936EB0"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Marketing and Communications</w:t>
            </w:r>
          </w:p>
          <w:p w14:paraId="640A4E58"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Tel: + 49 174 3392448</w:t>
            </w:r>
          </w:p>
          <w:p w14:paraId="7A6C8232" w14:textId="77777777" w:rsidR="00D80439" w:rsidRPr="00537236" w:rsidRDefault="0090635B">
            <w:pPr>
              <w:rPr>
                <w:rFonts w:ascii="Arial" w:eastAsia="Arial" w:hAnsi="Arial" w:cs="Arial"/>
                <w:b/>
                <w:sz w:val="20"/>
                <w:szCs w:val="20"/>
              </w:rPr>
            </w:pPr>
            <w:r w:rsidRPr="00537236">
              <w:rPr>
                <w:rFonts w:ascii="Arial" w:eastAsia="Arial" w:hAnsi="Arial" w:cs="Arial"/>
                <w:sz w:val="20"/>
                <w:szCs w:val="20"/>
              </w:rPr>
              <w:t xml:space="preserve">Email: </w:t>
            </w:r>
            <w:hyperlink r:id="rId18">
              <w:r w:rsidRPr="00537236">
                <w:rPr>
                  <w:rFonts w:ascii="Arial" w:eastAsia="Arial" w:hAnsi="Arial" w:cs="Arial"/>
                  <w:color w:val="0000FF"/>
                  <w:sz w:val="20"/>
                  <w:szCs w:val="20"/>
                  <w:u w:val="single"/>
                </w:rPr>
                <w:t>press@riedel.net</w:t>
              </w:r>
            </w:hyperlink>
            <w:r w:rsidRPr="00537236">
              <w:rPr>
                <w:rFonts w:ascii="Arial" w:eastAsia="Arial" w:hAnsi="Arial" w:cs="Arial"/>
                <w:sz w:val="20"/>
                <w:szCs w:val="20"/>
              </w:rPr>
              <w:t xml:space="preserve"> </w:t>
            </w:r>
          </w:p>
        </w:tc>
      </w:tr>
    </w:tbl>
    <w:p w14:paraId="7A987F95" w14:textId="273618D5" w:rsidR="00D80439" w:rsidRPr="000C3C92" w:rsidRDefault="0090635B">
      <w:pPr>
        <w:tabs>
          <w:tab w:val="left" w:pos="2495"/>
        </w:tabs>
        <w:rPr>
          <w:rFonts w:ascii="Arial" w:eastAsia="Arial" w:hAnsi="Arial" w:cs="Arial"/>
          <w:bCs/>
          <w:sz w:val="20"/>
          <w:szCs w:val="20"/>
        </w:rPr>
      </w:pPr>
      <w:r w:rsidRPr="00537236">
        <w:rPr>
          <w:rFonts w:ascii="Arial" w:eastAsia="Arial" w:hAnsi="Arial" w:cs="Arial"/>
          <w:b/>
          <w:sz w:val="20"/>
          <w:szCs w:val="20"/>
        </w:rPr>
        <w:t>Link to Word Doc:</w:t>
      </w:r>
      <w:r w:rsidR="000C3C92">
        <w:rPr>
          <w:rFonts w:ascii="Arial" w:eastAsia="Arial" w:hAnsi="Arial" w:cs="Arial"/>
          <w:b/>
          <w:sz w:val="20"/>
          <w:szCs w:val="20"/>
        </w:rPr>
        <w:t xml:space="preserve"> </w:t>
      </w:r>
      <w:hyperlink r:id="rId19" w:history="1">
        <w:r w:rsidR="000C3C92" w:rsidRPr="00A26135">
          <w:rPr>
            <w:rStyle w:val="Hyperlink"/>
            <w:rFonts w:ascii="Arial" w:eastAsia="Arial" w:hAnsi="Arial" w:cs="Arial"/>
            <w:bCs/>
            <w:sz w:val="20"/>
            <w:szCs w:val="20"/>
          </w:rPr>
          <w:t>www.wallstcom.com/Riedel/260203-Riedel-Visar.docx</w:t>
        </w:r>
      </w:hyperlink>
      <w:r w:rsidR="000C3C92">
        <w:rPr>
          <w:rFonts w:ascii="Arial" w:eastAsia="Arial" w:hAnsi="Arial" w:cs="Arial"/>
          <w:bCs/>
          <w:sz w:val="20"/>
          <w:szCs w:val="20"/>
        </w:rPr>
        <w:t xml:space="preserve"> </w:t>
      </w:r>
    </w:p>
    <w:p w14:paraId="3CBCD93F" w14:textId="75EBD9EF" w:rsidR="00835001" w:rsidRPr="00537236" w:rsidRDefault="00835001">
      <w:pPr>
        <w:tabs>
          <w:tab w:val="left" w:pos="2495"/>
        </w:tabs>
        <w:rPr>
          <w:rFonts w:ascii="Arial" w:eastAsia="Arial" w:hAnsi="Arial" w:cs="Arial"/>
          <w:sz w:val="20"/>
          <w:szCs w:val="20"/>
        </w:rPr>
      </w:pPr>
      <w:r>
        <w:rPr>
          <w:rFonts w:ascii="Arial" w:eastAsia="Arial" w:hAnsi="Arial" w:cs="Arial"/>
          <w:b/>
          <w:sz w:val="20"/>
          <w:szCs w:val="20"/>
        </w:rPr>
        <w:t xml:space="preserve">Link to German </w:t>
      </w:r>
      <w:r w:rsidR="00A01345">
        <w:rPr>
          <w:rFonts w:ascii="Arial" w:eastAsia="Arial" w:hAnsi="Arial" w:cs="Arial"/>
          <w:b/>
          <w:sz w:val="20"/>
          <w:szCs w:val="20"/>
        </w:rPr>
        <w:t>Translation</w:t>
      </w:r>
      <w:r>
        <w:rPr>
          <w:rFonts w:ascii="Arial" w:eastAsia="Arial" w:hAnsi="Arial" w:cs="Arial"/>
          <w:b/>
          <w:sz w:val="20"/>
          <w:szCs w:val="20"/>
        </w:rPr>
        <w:t>:</w:t>
      </w:r>
      <w:r w:rsidR="000C3C92">
        <w:rPr>
          <w:rFonts w:ascii="Arial" w:eastAsia="Arial" w:hAnsi="Arial" w:cs="Arial"/>
          <w:b/>
          <w:sz w:val="20"/>
          <w:szCs w:val="20"/>
        </w:rPr>
        <w:t xml:space="preserve"> </w:t>
      </w:r>
      <w:hyperlink r:id="rId20" w:history="1">
        <w:r w:rsidR="000C3C92" w:rsidRPr="00A26135">
          <w:rPr>
            <w:rStyle w:val="Hyperlink"/>
            <w:rFonts w:ascii="Arial" w:eastAsia="Arial" w:hAnsi="Arial" w:cs="Arial"/>
            <w:bCs/>
            <w:sz w:val="20"/>
            <w:szCs w:val="20"/>
          </w:rPr>
          <w:t>www.wallstcom.com/Riedel/260203-Riedel-Visar-DE.docx</w:t>
        </w:r>
      </w:hyperlink>
      <w:r w:rsidR="000C3C92">
        <w:rPr>
          <w:rFonts w:ascii="Arial" w:eastAsia="Arial" w:hAnsi="Arial" w:cs="Arial"/>
          <w:bCs/>
          <w:sz w:val="20"/>
          <w:szCs w:val="20"/>
        </w:rPr>
        <w:t xml:space="preserve"> </w:t>
      </w:r>
    </w:p>
    <w:p w14:paraId="47635FF4" w14:textId="77777777" w:rsidR="00D80439" w:rsidRPr="00537236" w:rsidRDefault="00D80439">
      <w:pPr>
        <w:tabs>
          <w:tab w:val="left" w:pos="2495"/>
        </w:tabs>
        <w:rPr>
          <w:rFonts w:ascii="Arial" w:eastAsia="Arial" w:hAnsi="Arial" w:cs="Arial"/>
          <w:b/>
          <w:sz w:val="20"/>
          <w:szCs w:val="20"/>
        </w:rPr>
      </w:pPr>
    </w:p>
    <w:p w14:paraId="4A64F1FA" w14:textId="77777777" w:rsidR="00D80439" w:rsidRDefault="0090635B">
      <w:pPr>
        <w:rPr>
          <w:rFonts w:ascii="Arial" w:eastAsia="Arial" w:hAnsi="Arial" w:cs="Arial"/>
          <w:b/>
          <w:sz w:val="20"/>
          <w:szCs w:val="20"/>
        </w:rPr>
      </w:pPr>
      <w:r w:rsidRPr="00537236">
        <w:rPr>
          <w:rFonts w:ascii="Arial" w:eastAsia="Arial" w:hAnsi="Arial" w:cs="Arial"/>
          <w:b/>
          <w:sz w:val="20"/>
          <w:szCs w:val="20"/>
        </w:rPr>
        <w:t>Photo Link</w:t>
      </w:r>
      <w:r w:rsidR="00DE04E5" w:rsidRPr="00537236">
        <w:rPr>
          <w:rFonts w:ascii="Arial" w:eastAsia="Arial" w:hAnsi="Arial" w:cs="Arial"/>
          <w:b/>
          <w:sz w:val="20"/>
          <w:szCs w:val="20"/>
        </w:rPr>
        <w:t>s:</w:t>
      </w:r>
    </w:p>
    <w:p w14:paraId="16F92AC0" w14:textId="309749EB" w:rsidR="000C3C92" w:rsidRDefault="000C3C92">
      <w:pPr>
        <w:rPr>
          <w:rFonts w:ascii="Arial" w:eastAsia="Arial" w:hAnsi="Arial" w:cs="Arial"/>
          <w:b/>
          <w:sz w:val="20"/>
          <w:szCs w:val="20"/>
        </w:rPr>
      </w:pPr>
      <w:hyperlink r:id="rId21" w:history="1">
        <w:r w:rsidRPr="00A26135">
          <w:rPr>
            <w:rStyle w:val="Hyperlink"/>
            <w:rFonts w:ascii="Arial" w:eastAsia="Arial" w:hAnsi="Arial" w:cs="Arial"/>
            <w:bCs/>
            <w:sz w:val="20"/>
            <w:szCs w:val="20"/>
          </w:rPr>
          <w:t>www.wallstcom.com/Riedel/Riedel-Visar_SimplyLive_Congress_Hall.jpg</w:t>
        </w:r>
      </w:hyperlink>
      <w:r>
        <w:rPr>
          <w:rFonts w:ascii="Arial" w:eastAsia="Arial" w:hAnsi="Arial" w:cs="Arial"/>
          <w:bCs/>
          <w:sz w:val="20"/>
          <w:szCs w:val="20"/>
        </w:rPr>
        <w:t xml:space="preserve"> </w:t>
      </w:r>
    </w:p>
    <w:p w14:paraId="21AA1301" w14:textId="7019B1B1" w:rsidR="000C3C92" w:rsidRDefault="000C3C92">
      <w:pPr>
        <w:rPr>
          <w:rFonts w:ascii="Arial" w:eastAsia="Arial" w:hAnsi="Arial" w:cs="Arial"/>
          <w:b/>
          <w:sz w:val="20"/>
          <w:szCs w:val="20"/>
        </w:rPr>
      </w:pPr>
      <w:hyperlink r:id="rId22" w:history="1">
        <w:r w:rsidRPr="00A26135">
          <w:rPr>
            <w:rStyle w:val="Hyperlink"/>
            <w:rFonts w:ascii="Arial" w:eastAsia="Arial" w:hAnsi="Arial" w:cs="Arial"/>
            <w:bCs/>
            <w:sz w:val="20"/>
            <w:szCs w:val="20"/>
          </w:rPr>
          <w:t>www.wallstcom.com/Riedel/Riedel-VisarBolero_Operating_Room.jpg</w:t>
        </w:r>
      </w:hyperlink>
      <w:r>
        <w:rPr>
          <w:rFonts w:ascii="Arial" w:eastAsia="Arial" w:hAnsi="Arial" w:cs="Arial"/>
          <w:bCs/>
          <w:sz w:val="20"/>
          <w:szCs w:val="20"/>
        </w:rPr>
        <w:t xml:space="preserve"> </w:t>
      </w:r>
    </w:p>
    <w:p w14:paraId="53B8A419" w14:textId="6491BA40" w:rsidR="000C3C92" w:rsidRPr="00537236" w:rsidRDefault="000C3C92">
      <w:pPr>
        <w:rPr>
          <w:rFonts w:ascii="Arial" w:eastAsia="Arial" w:hAnsi="Arial" w:cs="Arial"/>
          <w:b/>
          <w:sz w:val="20"/>
          <w:szCs w:val="20"/>
        </w:rPr>
      </w:pPr>
      <w:hyperlink r:id="rId23" w:history="1">
        <w:r w:rsidRPr="00A26135">
          <w:rPr>
            <w:rStyle w:val="Hyperlink"/>
            <w:rFonts w:ascii="Arial" w:eastAsia="Arial" w:hAnsi="Arial" w:cs="Arial"/>
            <w:bCs/>
            <w:sz w:val="20"/>
            <w:szCs w:val="20"/>
          </w:rPr>
          <w:t>www.wallstcom.com/Riedel/Riedel-VisarBolero_S_Congress_Hall.jpg</w:t>
        </w:r>
      </w:hyperlink>
      <w:r>
        <w:rPr>
          <w:rFonts w:ascii="Arial" w:eastAsia="Arial" w:hAnsi="Arial" w:cs="Arial"/>
          <w:bCs/>
          <w:sz w:val="20"/>
          <w:szCs w:val="20"/>
        </w:rPr>
        <w:t xml:space="preserve"> </w:t>
      </w:r>
    </w:p>
    <w:p w14:paraId="1DA3D199" w14:textId="6FA5A5EC" w:rsidR="00D80439" w:rsidRPr="0047094F" w:rsidRDefault="0090635B">
      <w:pPr>
        <w:rPr>
          <w:rFonts w:ascii="Arial" w:eastAsia="Arial" w:hAnsi="Arial" w:cs="Arial"/>
          <w:bCs/>
          <w:sz w:val="32"/>
          <w:szCs w:val="32"/>
        </w:rPr>
      </w:pPr>
      <w:r w:rsidRPr="00537236">
        <w:rPr>
          <w:rFonts w:ascii="Arial" w:eastAsia="Arial" w:hAnsi="Arial" w:cs="Arial"/>
          <w:b/>
          <w:sz w:val="20"/>
          <w:szCs w:val="20"/>
        </w:rPr>
        <w:t xml:space="preserve">Photo Caption: </w:t>
      </w:r>
      <w:r w:rsidR="00143B9C" w:rsidRPr="00143B9C">
        <w:rPr>
          <w:rFonts w:ascii="Arial" w:eastAsia="Arial" w:hAnsi="Arial" w:cs="Arial"/>
          <w:sz w:val="20"/>
          <w:szCs w:val="20"/>
        </w:rPr>
        <w:t>Riedel’s Managed Technology Division delivers turnkey infrastructure linking live surgeries from multiple operating rooms at Vienna General Hospital with medical professionals worldwide.</w:t>
      </w:r>
    </w:p>
    <w:p w14:paraId="30ACA2E4" w14:textId="77777777" w:rsidR="00D80439" w:rsidRPr="00537236" w:rsidRDefault="00D80439" w:rsidP="001D7335">
      <w:pPr>
        <w:pBdr>
          <w:top w:val="nil"/>
          <w:left w:val="nil"/>
          <w:bottom w:val="nil"/>
          <w:right w:val="nil"/>
          <w:between w:val="nil"/>
        </w:pBdr>
        <w:tabs>
          <w:tab w:val="left" w:pos="180"/>
        </w:tabs>
        <w:jc w:val="center"/>
        <w:rPr>
          <w:rFonts w:ascii="Arial" w:eastAsia="Arial" w:hAnsi="Arial" w:cs="Arial"/>
          <w:b/>
          <w:color w:val="000000"/>
          <w:sz w:val="32"/>
          <w:szCs w:val="32"/>
        </w:rPr>
      </w:pPr>
    </w:p>
    <w:p w14:paraId="69F1C32B" w14:textId="77777777" w:rsidR="007957FD" w:rsidRPr="00017CE2" w:rsidRDefault="007957FD" w:rsidP="007957FD">
      <w:pPr>
        <w:pStyle w:val="NormalWeb"/>
        <w:jc w:val="center"/>
        <w:rPr>
          <w:rFonts w:ascii="Arial" w:hAnsi="Arial" w:cs="Arial"/>
          <w:sz w:val="32"/>
          <w:szCs w:val="32"/>
          <w:lang w:eastAsia="de-DE"/>
        </w:rPr>
      </w:pPr>
      <w:r w:rsidRPr="00017CE2">
        <w:rPr>
          <w:rFonts w:ascii="Arial" w:hAnsi="Arial" w:cs="Arial"/>
          <w:b/>
          <w:bCs/>
          <w:sz w:val="32"/>
          <w:szCs w:val="32"/>
          <w:lang w:eastAsia="de-DE"/>
        </w:rPr>
        <w:t>Riedel Connects Live Surgery and Medical Professionals at VISAR 2025</w:t>
      </w:r>
    </w:p>
    <w:p w14:paraId="7AD92741" w14:textId="77777777" w:rsidR="00AE3125" w:rsidRPr="009437C6" w:rsidRDefault="00AE3125" w:rsidP="00AE3125">
      <w:pPr>
        <w:pBdr>
          <w:top w:val="nil"/>
          <w:left w:val="nil"/>
          <w:bottom w:val="nil"/>
          <w:right w:val="nil"/>
          <w:between w:val="nil"/>
        </w:pBdr>
        <w:tabs>
          <w:tab w:val="left" w:pos="180"/>
        </w:tabs>
        <w:jc w:val="center"/>
        <w:rPr>
          <w:rFonts w:ascii="Arial" w:eastAsia="Arial" w:hAnsi="Arial" w:cs="Arial"/>
          <w:b/>
          <w:bCs/>
        </w:rPr>
      </w:pPr>
    </w:p>
    <w:p w14:paraId="77C3D242" w14:textId="719CDBCF" w:rsidR="00D80439" w:rsidRDefault="007957FD" w:rsidP="007957FD">
      <w:pPr>
        <w:pBdr>
          <w:top w:val="nil"/>
          <w:left w:val="nil"/>
          <w:bottom w:val="nil"/>
          <w:right w:val="nil"/>
          <w:between w:val="nil"/>
        </w:pBdr>
        <w:tabs>
          <w:tab w:val="left" w:pos="180"/>
        </w:tabs>
        <w:jc w:val="center"/>
        <w:rPr>
          <w:rFonts w:ascii="Arial" w:hAnsi="Arial" w:cs="Arial"/>
          <w:b/>
          <w:bCs/>
          <w:i/>
          <w:iCs/>
        </w:rPr>
      </w:pPr>
      <w:r w:rsidRPr="007957FD">
        <w:rPr>
          <w:rFonts w:ascii="Arial" w:hAnsi="Arial" w:cs="Arial"/>
          <w:b/>
          <w:bCs/>
          <w:i/>
          <w:iCs/>
        </w:rPr>
        <w:t>Turnkey Managed Technology Solution Featuring Riedel MediorNet, SimplyLive, Artist</w:t>
      </w:r>
      <w:r w:rsidR="001376D4">
        <w:rPr>
          <w:rFonts w:ascii="Arial" w:hAnsi="Arial" w:cs="Arial"/>
          <w:b/>
          <w:bCs/>
          <w:i/>
          <w:iCs/>
        </w:rPr>
        <w:t>,</w:t>
      </w:r>
      <w:r w:rsidRPr="007957FD">
        <w:rPr>
          <w:rFonts w:ascii="Arial" w:hAnsi="Arial" w:cs="Arial"/>
          <w:b/>
          <w:bCs/>
          <w:i/>
          <w:iCs/>
        </w:rPr>
        <w:t xml:space="preserve"> and Bolero</w:t>
      </w:r>
    </w:p>
    <w:p w14:paraId="2E663287" w14:textId="77777777" w:rsidR="007957FD" w:rsidRPr="007957FD" w:rsidRDefault="007957FD" w:rsidP="007957FD">
      <w:pPr>
        <w:pBdr>
          <w:top w:val="nil"/>
          <w:left w:val="nil"/>
          <w:bottom w:val="nil"/>
          <w:right w:val="nil"/>
          <w:between w:val="nil"/>
        </w:pBdr>
        <w:tabs>
          <w:tab w:val="left" w:pos="180"/>
        </w:tabs>
        <w:jc w:val="center"/>
        <w:rPr>
          <w:rFonts w:ascii="Arial" w:eastAsia="Arial" w:hAnsi="Arial" w:cs="Arial"/>
          <w:b/>
          <w:bCs/>
          <w:i/>
          <w:iCs/>
          <w:color w:val="000000"/>
          <w:sz w:val="32"/>
          <w:szCs w:val="32"/>
        </w:rPr>
      </w:pPr>
    </w:p>
    <w:p w14:paraId="21AD24F5" w14:textId="56FFDC1C" w:rsidR="007957FD" w:rsidRDefault="0090635B" w:rsidP="0018543E">
      <w:pPr>
        <w:pStyle w:val="NormalWeb"/>
        <w:spacing w:line="360" w:lineRule="auto"/>
        <w:rPr>
          <w:rFonts w:ascii="Arial" w:hAnsi="Arial" w:cs="Arial"/>
          <w:sz w:val="22"/>
          <w:szCs w:val="22"/>
          <w:lang w:eastAsia="de-DE"/>
        </w:rPr>
      </w:pPr>
      <w:r w:rsidRPr="0018543E">
        <w:rPr>
          <w:rFonts w:ascii="Arial" w:eastAsia="Arial" w:hAnsi="Arial" w:cs="Arial"/>
          <w:b/>
          <w:color w:val="000000"/>
          <w:sz w:val="22"/>
          <w:szCs w:val="22"/>
        </w:rPr>
        <w:t xml:space="preserve">WUPPERTAL, Germany </w:t>
      </w:r>
      <w:r w:rsidRPr="0018543E">
        <w:rPr>
          <w:rFonts w:ascii="Arial" w:eastAsia="Arial" w:hAnsi="Arial" w:cs="Arial"/>
          <w:color w:val="000000"/>
          <w:sz w:val="22"/>
          <w:szCs w:val="22"/>
        </w:rPr>
        <w:t>—</w:t>
      </w:r>
      <w:r w:rsidR="007957FD" w:rsidRPr="0018543E">
        <w:rPr>
          <w:rFonts w:ascii="Arial" w:eastAsia="Arial" w:hAnsi="Arial" w:cs="Arial"/>
          <w:color w:val="000000"/>
          <w:sz w:val="22"/>
          <w:szCs w:val="22"/>
        </w:rPr>
        <w:t xml:space="preserve"> </w:t>
      </w:r>
      <w:r w:rsidR="007957FD" w:rsidRPr="0018543E">
        <w:rPr>
          <w:rFonts w:ascii="Arial" w:eastAsia="Arial" w:hAnsi="Arial" w:cs="Arial"/>
          <w:b/>
          <w:color w:val="000000"/>
          <w:sz w:val="22"/>
          <w:szCs w:val="22"/>
        </w:rPr>
        <w:t>Feb</w:t>
      </w:r>
      <w:r w:rsidR="001376D4" w:rsidRPr="0018543E">
        <w:rPr>
          <w:rFonts w:ascii="Arial" w:eastAsia="Arial" w:hAnsi="Arial" w:cs="Arial"/>
          <w:b/>
          <w:color w:val="000000"/>
          <w:sz w:val="22"/>
          <w:szCs w:val="22"/>
        </w:rPr>
        <w:t>.</w:t>
      </w:r>
      <w:r w:rsidR="007957FD" w:rsidRPr="0018543E">
        <w:rPr>
          <w:rFonts w:ascii="Arial" w:eastAsia="Arial" w:hAnsi="Arial" w:cs="Arial"/>
          <w:b/>
          <w:color w:val="000000"/>
          <w:sz w:val="22"/>
          <w:szCs w:val="22"/>
        </w:rPr>
        <w:t xml:space="preserve"> </w:t>
      </w:r>
      <w:r w:rsidR="00760DCE" w:rsidRPr="0018543E">
        <w:rPr>
          <w:rFonts w:ascii="Arial" w:eastAsia="Arial" w:hAnsi="Arial" w:cs="Arial"/>
          <w:b/>
          <w:color w:val="000000"/>
          <w:sz w:val="22"/>
          <w:szCs w:val="22"/>
        </w:rPr>
        <w:t>3</w:t>
      </w:r>
      <w:r w:rsidRPr="0018543E">
        <w:rPr>
          <w:rFonts w:ascii="Arial" w:eastAsia="Arial" w:hAnsi="Arial" w:cs="Arial"/>
          <w:b/>
          <w:color w:val="000000"/>
          <w:sz w:val="22"/>
          <w:szCs w:val="22"/>
        </w:rPr>
        <w:t xml:space="preserve">, </w:t>
      </w:r>
      <w:r w:rsidR="007957FD" w:rsidRPr="0018543E">
        <w:rPr>
          <w:rFonts w:ascii="Arial" w:eastAsia="Arial" w:hAnsi="Arial" w:cs="Arial"/>
          <w:b/>
          <w:color w:val="000000"/>
          <w:sz w:val="22"/>
          <w:szCs w:val="22"/>
        </w:rPr>
        <w:t>2026</w:t>
      </w:r>
      <w:r w:rsidRPr="0018543E">
        <w:rPr>
          <w:rFonts w:ascii="Arial" w:eastAsia="Arial" w:hAnsi="Arial" w:cs="Arial"/>
          <w:color w:val="000000"/>
          <w:sz w:val="22"/>
          <w:szCs w:val="22"/>
        </w:rPr>
        <w:t xml:space="preserve"> — </w:t>
      </w:r>
      <w:r w:rsidR="007957FD" w:rsidRPr="0018543E">
        <w:rPr>
          <w:rFonts w:ascii="Arial" w:hAnsi="Arial" w:cs="Arial"/>
          <w:sz w:val="22"/>
          <w:szCs w:val="22"/>
          <w:lang w:eastAsia="de-DE"/>
        </w:rPr>
        <w:t xml:space="preserve">At the Vienna Interdisciplinary Symposium on Aortic Repair (VISAR), Riedel Communications’ Managed Technology Division </w:t>
      </w:r>
      <w:r w:rsidR="00AB0458" w:rsidRPr="0018543E">
        <w:rPr>
          <w:rFonts w:ascii="Arial" w:hAnsi="Arial" w:cs="Arial"/>
          <w:sz w:val="22"/>
          <w:szCs w:val="22"/>
          <w:lang w:eastAsia="de-DE"/>
        </w:rPr>
        <w:t>delivered a turnkey technical infrastructure enabling the live transmission and interactive presentation of highly complex surgical procedures</w:t>
      </w:r>
      <w:r w:rsidR="007957FD" w:rsidRPr="0018543E">
        <w:rPr>
          <w:rFonts w:ascii="Arial" w:hAnsi="Arial" w:cs="Arial"/>
          <w:sz w:val="22"/>
          <w:szCs w:val="22"/>
          <w:lang w:eastAsia="de-DE"/>
        </w:rPr>
        <w:t>. The internationally renowned medical congress took place at the Haus der Industrie in Vienna, connecting live operations from multiple operating rooms at Vienna General Hospital with an interdisciplinary audience of medical professionals from around the world.</w:t>
      </w:r>
    </w:p>
    <w:p w14:paraId="31722122" w14:textId="77777777" w:rsidR="0018543E" w:rsidRPr="0018543E" w:rsidRDefault="0018543E" w:rsidP="0018543E">
      <w:pPr>
        <w:pStyle w:val="NormalWeb"/>
        <w:spacing w:line="360" w:lineRule="auto"/>
        <w:rPr>
          <w:rFonts w:ascii="Arial" w:hAnsi="Arial" w:cs="Arial"/>
          <w:sz w:val="22"/>
          <w:szCs w:val="22"/>
          <w:lang w:eastAsia="de-DE"/>
        </w:rPr>
      </w:pPr>
    </w:p>
    <w:p w14:paraId="0A6FA286" w14:textId="262E70CA" w:rsidR="007957FD" w:rsidRDefault="00021C73" w:rsidP="0018543E">
      <w:pPr>
        <w:spacing w:line="360" w:lineRule="auto"/>
        <w:rPr>
          <w:rFonts w:ascii="Arial" w:hAnsi="Arial" w:cs="Arial"/>
          <w:sz w:val="22"/>
          <w:szCs w:val="22"/>
          <w:lang w:eastAsia="de-DE"/>
        </w:rPr>
      </w:pPr>
      <w:r w:rsidRPr="0018543E">
        <w:rPr>
          <w:rFonts w:ascii="Arial" w:hAnsi="Arial" w:cs="Arial"/>
          <w:sz w:val="22"/>
          <w:szCs w:val="22"/>
          <w:lang w:eastAsia="de-DE"/>
        </w:rPr>
        <w:t>The</w:t>
      </w:r>
      <w:r w:rsidR="007957FD" w:rsidRPr="0018543E">
        <w:rPr>
          <w:rFonts w:ascii="Arial" w:hAnsi="Arial" w:cs="Arial"/>
          <w:sz w:val="22"/>
          <w:szCs w:val="22"/>
          <w:lang w:eastAsia="de-DE"/>
        </w:rPr>
        <w:t xml:space="preserve"> integrated Riedel ecosystem</w:t>
      </w:r>
      <w:r w:rsidRPr="0018543E">
        <w:rPr>
          <w:rFonts w:ascii="Arial" w:hAnsi="Arial" w:cs="Arial"/>
          <w:sz w:val="22"/>
          <w:szCs w:val="22"/>
          <w:lang w:eastAsia="de-DE"/>
        </w:rPr>
        <w:t>,</w:t>
      </w:r>
      <w:r w:rsidR="007957FD" w:rsidRPr="0018543E">
        <w:rPr>
          <w:rFonts w:ascii="Arial" w:hAnsi="Arial" w:cs="Arial"/>
          <w:sz w:val="22"/>
          <w:szCs w:val="22"/>
          <w:lang w:eastAsia="de-DE"/>
        </w:rPr>
        <w:t xml:space="preserve"> </w:t>
      </w:r>
      <w:r w:rsidR="007A786E" w:rsidRPr="0018543E">
        <w:rPr>
          <w:rFonts w:ascii="Arial" w:hAnsi="Arial" w:cs="Arial"/>
          <w:sz w:val="22"/>
          <w:szCs w:val="22"/>
          <w:lang w:eastAsia="de-DE"/>
        </w:rPr>
        <w:t xml:space="preserve">which </w:t>
      </w:r>
      <w:r w:rsidR="007957FD" w:rsidRPr="0018543E">
        <w:rPr>
          <w:rFonts w:ascii="Arial" w:hAnsi="Arial" w:cs="Arial"/>
          <w:sz w:val="22"/>
          <w:szCs w:val="22"/>
          <w:lang w:eastAsia="de-DE"/>
        </w:rPr>
        <w:t>consist</w:t>
      </w:r>
      <w:r w:rsidR="007A786E" w:rsidRPr="0018543E">
        <w:rPr>
          <w:rFonts w:ascii="Arial" w:hAnsi="Arial" w:cs="Arial"/>
          <w:sz w:val="22"/>
          <w:szCs w:val="22"/>
          <w:lang w:eastAsia="de-DE"/>
        </w:rPr>
        <w:t>ed mainly</w:t>
      </w:r>
      <w:r w:rsidR="007957FD" w:rsidRPr="0018543E">
        <w:rPr>
          <w:rFonts w:ascii="Arial" w:hAnsi="Arial" w:cs="Arial"/>
          <w:sz w:val="22"/>
          <w:szCs w:val="22"/>
          <w:lang w:eastAsia="de-DE"/>
        </w:rPr>
        <w:t xml:space="preserve"> of Artist and Bolero intercom systems, MediorNet video infrastructure</w:t>
      </w:r>
      <w:r w:rsidR="001376D4" w:rsidRPr="0018543E">
        <w:rPr>
          <w:rFonts w:ascii="Arial" w:hAnsi="Arial" w:cs="Arial"/>
          <w:sz w:val="22"/>
          <w:szCs w:val="22"/>
          <w:lang w:eastAsia="de-DE"/>
        </w:rPr>
        <w:t>,</w:t>
      </w:r>
      <w:r w:rsidR="007957FD" w:rsidRPr="0018543E">
        <w:rPr>
          <w:rFonts w:ascii="Arial" w:hAnsi="Arial" w:cs="Arial"/>
          <w:sz w:val="22"/>
          <w:szCs w:val="22"/>
          <w:lang w:eastAsia="de-DE"/>
        </w:rPr>
        <w:t xml:space="preserve"> and the SimplyLive </w:t>
      </w:r>
      <w:r w:rsidR="00AB0458" w:rsidRPr="0018543E">
        <w:rPr>
          <w:rFonts w:ascii="Arial" w:hAnsi="Arial" w:cs="Arial"/>
          <w:sz w:val="22"/>
          <w:szCs w:val="22"/>
          <w:lang w:eastAsia="de-DE"/>
        </w:rPr>
        <w:t>P</w:t>
      </w:r>
      <w:r w:rsidR="007957FD" w:rsidRPr="0018543E">
        <w:rPr>
          <w:rFonts w:ascii="Arial" w:hAnsi="Arial" w:cs="Arial"/>
          <w:sz w:val="22"/>
          <w:szCs w:val="22"/>
          <w:lang w:eastAsia="de-DE"/>
        </w:rPr>
        <w:t xml:space="preserve">roduction </w:t>
      </w:r>
      <w:r w:rsidR="00AB0458" w:rsidRPr="0018543E">
        <w:rPr>
          <w:rFonts w:ascii="Arial" w:hAnsi="Arial" w:cs="Arial"/>
          <w:sz w:val="22"/>
          <w:szCs w:val="22"/>
          <w:lang w:eastAsia="de-DE"/>
        </w:rPr>
        <w:t>S</w:t>
      </w:r>
      <w:r w:rsidR="007957FD" w:rsidRPr="0018543E">
        <w:rPr>
          <w:rFonts w:ascii="Arial" w:hAnsi="Arial" w:cs="Arial"/>
          <w:sz w:val="22"/>
          <w:szCs w:val="22"/>
          <w:lang w:eastAsia="de-DE"/>
        </w:rPr>
        <w:t xml:space="preserve">uite, </w:t>
      </w:r>
      <w:r w:rsidRPr="0018543E">
        <w:rPr>
          <w:rFonts w:ascii="Arial" w:hAnsi="Arial" w:cs="Arial"/>
          <w:sz w:val="22"/>
          <w:szCs w:val="22"/>
          <w:lang w:eastAsia="de-DE"/>
        </w:rPr>
        <w:t xml:space="preserve">transmitted </w:t>
      </w:r>
      <w:r w:rsidR="007957FD" w:rsidRPr="0018543E">
        <w:rPr>
          <w:rFonts w:ascii="Arial" w:hAnsi="Arial" w:cs="Arial"/>
          <w:sz w:val="22"/>
          <w:szCs w:val="22"/>
          <w:lang w:eastAsia="de-DE"/>
        </w:rPr>
        <w:t>surgical procedures</w:t>
      </w:r>
      <w:r w:rsidRPr="0018543E">
        <w:rPr>
          <w:rFonts w:ascii="Arial" w:hAnsi="Arial" w:cs="Arial"/>
          <w:sz w:val="22"/>
          <w:szCs w:val="22"/>
          <w:lang w:eastAsia="de-DE"/>
        </w:rPr>
        <w:t xml:space="preserve"> from three parallel operating rooms</w:t>
      </w:r>
      <w:r w:rsidR="007957FD" w:rsidRPr="0018543E">
        <w:rPr>
          <w:rFonts w:ascii="Arial" w:hAnsi="Arial" w:cs="Arial"/>
          <w:sz w:val="22"/>
          <w:szCs w:val="22"/>
          <w:lang w:eastAsia="de-DE"/>
        </w:rPr>
        <w:t xml:space="preserve"> </w:t>
      </w:r>
      <w:r w:rsidR="00AB0458" w:rsidRPr="0018543E">
        <w:rPr>
          <w:rFonts w:ascii="Arial" w:hAnsi="Arial" w:cs="Arial"/>
          <w:sz w:val="22"/>
          <w:szCs w:val="22"/>
          <w:lang w:eastAsia="de-DE"/>
        </w:rPr>
        <w:t xml:space="preserve">to the congress hall </w:t>
      </w:r>
      <w:r w:rsidR="007957FD" w:rsidRPr="0018543E">
        <w:rPr>
          <w:rFonts w:ascii="Arial" w:hAnsi="Arial" w:cs="Arial"/>
          <w:sz w:val="22"/>
          <w:szCs w:val="22"/>
          <w:lang w:eastAsia="de-DE"/>
        </w:rPr>
        <w:t xml:space="preserve">in real time. </w:t>
      </w:r>
      <w:r w:rsidRPr="0018543E">
        <w:rPr>
          <w:rFonts w:ascii="Arial" w:hAnsi="Arial" w:cs="Arial"/>
          <w:sz w:val="22"/>
          <w:szCs w:val="22"/>
          <w:lang w:eastAsia="de-DE"/>
        </w:rPr>
        <w:t>Meanwhile</w:t>
      </w:r>
      <w:r w:rsidR="007957FD" w:rsidRPr="0018543E">
        <w:rPr>
          <w:rFonts w:ascii="Arial" w:hAnsi="Arial" w:cs="Arial"/>
          <w:sz w:val="22"/>
          <w:szCs w:val="22"/>
          <w:lang w:eastAsia="de-DE"/>
        </w:rPr>
        <w:t>, the setup enabled direct, bidirectional communication between the operating medical teams, moderators</w:t>
      </w:r>
      <w:r w:rsidR="001376D4" w:rsidRPr="0018543E">
        <w:rPr>
          <w:rFonts w:ascii="Arial" w:hAnsi="Arial" w:cs="Arial"/>
          <w:sz w:val="22"/>
          <w:szCs w:val="22"/>
          <w:lang w:eastAsia="de-DE"/>
        </w:rPr>
        <w:t>,</w:t>
      </w:r>
      <w:r w:rsidR="007957FD" w:rsidRPr="0018543E">
        <w:rPr>
          <w:rFonts w:ascii="Arial" w:hAnsi="Arial" w:cs="Arial"/>
          <w:sz w:val="22"/>
          <w:szCs w:val="22"/>
          <w:lang w:eastAsia="de-DE"/>
        </w:rPr>
        <w:t xml:space="preserve"> and attendees. </w:t>
      </w:r>
      <w:r w:rsidR="00BA7ABB" w:rsidRPr="0018543E">
        <w:rPr>
          <w:rFonts w:ascii="Arial" w:hAnsi="Arial" w:cs="Arial"/>
          <w:sz w:val="22"/>
          <w:szCs w:val="22"/>
          <w:lang w:eastAsia="de-DE"/>
        </w:rPr>
        <w:t>Surgeons</w:t>
      </w:r>
      <w:r w:rsidR="008E2A3E" w:rsidRPr="0018543E">
        <w:rPr>
          <w:rFonts w:ascii="Arial" w:hAnsi="Arial" w:cs="Arial"/>
          <w:sz w:val="22"/>
          <w:szCs w:val="22"/>
          <w:lang w:eastAsia="de-DE"/>
        </w:rPr>
        <w:t xml:space="preserve"> demonstrated d</w:t>
      </w:r>
      <w:r w:rsidR="007957FD" w:rsidRPr="0018543E">
        <w:rPr>
          <w:rFonts w:ascii="Arial" w:hAnsi="Arial" w:cs="Arial"/>
          <w:sz w:val="22"/>
          <w:szCs w:val="22"/>
          <w:lang w:eastAsia="de-DE"/>
        </w:rPr>
        <w:t xml:space="preserve">ifferent approaches to aortic and heart valve surgery simultaneously and discussed </w:t>
      </w:r>
      <w:r w:rsidR="008E2A3E" w:rsidRPr="0018543E">
        <w:rPr>
          <w:rFonts w:ascii="Arial" w:hAnsi="Arial" w:cs="Arial"/>
          <w:sz w:val="22"/>
          <w:szCs w:val="22"/>
          <w:lang w:eastAsia="de-DE"/>
        </w:rPr>
        <w:t xml:space="preserve">them </w:t>
      </w:r>
      <w:r w:rsidR="007957FD" w:rsidRPr="0018543E">
        <w:rPr>
          <w:rFonts w:ascii="Arial" w:hAnsi="Arial" w:cs="Arial"/>
          <w:sz w:val="22"/>
          <w:szCs w:val="22"/>
          <w:lang w:eastAsia="de-DE"/>
        </w:rPr>
        <w:t xml:space="preserve">comparatively in the congress hall. </w:t>
      </w:r>
      <w:r w:rsidR="00AB0458" w:rsidRPr="0018543E">
        <w:rPr>
          <w:rFonts w:ascii="Arial" w:hAnsi="Arial" w:cs="Arial"/>
          <w:sz w:val="22"/>
          <w:szCs w:val="22"/>
          <w:lang w:eastAsia="de-DE"/>
        </w:rPr>
        <w:t xml:space="preserve">The live </w:t>
      </w:r>
      <w:r w:rsidR="00AB0458" w:rsidRPr="0018543E">
        <w:rPr>
          <w:rFonts w:ascii="Arial" w:hAnsi="Arial" w:cs="Arial"/>
          <w:sz w:val="22"/>
          <w:szCs w:val="22"/>
          <w:lang w:eastAsia="de-DE"/>
        </w:rPr>
        <w:lastRenderedPageBreak/>
        <w:t>transmissions provided clear insight into highly complex, multi-hour procedures and allowed the specialist audience to follow surgical decision-making in real time.</w:t>
      </w:r>
      <w:r w:rsidR="00AB0458" w:rsidRPr="0018543E" w:rsidDel="00AB0458">
        <w:rPr>
          <w:rFonts w:ascii="Arial" w:hAnsi="Arial" w:cs="Arial"/>
          <w:sz w:val="22"/>
          <w:szCs w:val="22"/>
          <w:lang w:eastAsia="de-DE"/>
        </w:rPr>
        <w:t xml:space="preserve"> </w:t>
      </w:r>
    </w:p>
    <w:p w14:paraId="4DB7A565" w14:textId="77777777" w:rsidR="0018543E" w:rsidRPr="0018543E" w:rsidRDefault="0018543E" w:rsidP="0018543E">
      <w:pPr>
        <w:spacing w:line="360" w:lineRule="auto"/>
        <w:rPr>
          <w:rFonts w:ascii="Arial" w:hAnsi="Arial" w:cs="Arial"/>
          <w:sz w:val="22"/>
          <w:szCs w:val="22"/>
          <w:lang w:eastAsia="de-DE"/>
        </w:rPr>
      </w:pPr>
    </w:p>
    <w:p w14:paraId="77BAA826" w14:textId="5CF5197D" w:rsidR="007957FD" w:rsidRDefault="007957FD" w:rsidP="0018543E">
      <w:pPr>
        <w:spacing w:line="360" w:lineRule="auto"/>
        <w:rPr>
          <w:rFonts w:ascii="Arial" w:hAnsi="Arial" w:cs="Arial"/>
          <w:sz w:val="22"/>
          <w:szCs w:val="22"/>
          <w:lang w:eastAsia="de-DE"/>
        </w:rPr>
      </w:pPr>
      <w:r w:rsidRPr="0018543E">
        <w:rPr>
          <w:rFonts w:ascii="Arial" w:hAnsi="Arial" w:cs="Arial"/>
          <w:sz w:val="22"/>
          <w:szCs w:val="22"/>
          <w:lang w:eastAsia="de-DE"/>
        </w:rPr>
        <w:t xml:space="preserve">“The technical requirements of VISAR go far beyond those of a traditional medical conference,” said </w:t>
      </w:r>
      <w:r w:rsidR="008B33DE" w:rsidRPr="0018543E">
        <w:rPr>
          <w:rFonts w:ascii="Arial" w:hAnsi="Arial" w:cs="Arial"/>
          <w:sz w:val="22"/>
          <w:szCs w:val="22"/>
          <w:lang w:eastAsia="de-DE"/>
        </w:rPr>
        <w:t>Dr. Martin Funovics, member of the VISAR Executive Committee</w:t>
      </w:r>
      <w:r w:rsidRPr="0018543E">
        <w:rPr>
          <w:rFonts w:ascii="Arial" w:hAnsi="Arial" w:cs="Arial"/>
          <w:sz w:val="22"/>
          <w:szCs w:val="22"/>
          <w:lang w:eastAsia="de-DE"/>
        </w:rPr>
        <w:t>. “</w:t>
      </w:r>
      <w:r w:rsidR="008B33DE" w:rsidRPr="0018543E">
        <w:rPr>
          <w:rFonts w:ascii="Arial" w:hAnsi="Arial" w:cs="Arial"/>
          <w:sz w:val="22"/>
          <w:szCs w:val="22"/>
          <w:lang w:eastAsia="de-DE"/>
        </w:rPr>
        <w:t>Working with Riedel gave us the confidence that the congress could be delivered reliably in all its complexity</w:t>
      </w:r>
      <w:r w:rsidRPr="0018543E">
        <w:rPr>
          <w:rFonts w:ascii="Arial" w:hAnsi="Arial" w:cs="Arial"/>
          <w:sz w:val="22"/>
          <w:szCs w:val="22"/>
          <w:lang w:eastAsia="de-DE"/>
        </w:rPr>
        <w:t>.”</w:t>
      </w:r>
    </w:p>
    <w:p w14:paraId="6BF8A355" w14:textId="77777777" w:rsidR="00201A6C" w:rsidRPr="0018543E" w:rsidRDefault="00201A6C" w:rsidP="0018543E">
      <w:pPr>
        <w:spacing w:line="360" w:lineRule="auto"/>
        <w:rPr>
          <w:rFonts w:ascii="Arial" w:hAnsi="Arial" w:cs="Arial"/>
          <w:sz w:val="22"/>
          <w:szCs w:val="22"/>
          <w:lang w:eastAsia="de-DE"/>
        </w:rPr>
      </w:pPr>
    </w:p>
    <w:p w14:paraId="4ED19FDB" w14:textId="269DEF3B" w:rsidR="007957FD" w:rsidRDefault="007957FD" w:rsidP="0018543E">
      <w:pPr>
        <w:spacing w:line="360" w:lineRule="auto"/>
        <w:rPr>
          <w:rFonts w:ascii="Arial" w:hAnsi="Arial" w:cs="Arial"/>
          <w:sz w:val="22"/>
          <w:szCs w:val="22"/>
          <w:lang w:eastAsia="de-DE"/>
        </w:rPr>
      </w:pPr>
      <w:r w:rsidRPr="0018543E">
        <w:rPr>
          <w:rFonts w:ascii="Arial" w:hAnsi="Arial" w:cs="Arial"/>
          <w:sz w:val="22"/>
          <w:szCs w:val="22"/>
          <w:lang w:eastAsia="de-DE"/>
        </w:rPr>
        <w:t xml:space="preserve">Riedel was responsible for video and audio distribution as well as the complete intercom and network infrastructure between the </w:t>
      </w:r>
      <w:r w:rsidR="008B33DE" w:rsidRPr="0018543E">
        <w:rPr>
          <w:rFonts w:ascii="Arial" w:hAnsi="Arial" w:cs="Arial"/>
          <w:sz w:val="22"/>
          <w:szCs w:val="22"/>
          <w:lang w:eastAsia="de-DE"/>
        </w:rPr>
        <w:t>spa</w:t>
      </w:r>
      <w:r w:rsidR="00F23395" w:rsidRPr="0018543E">
        <w:rPr>
          <w:rFonts w:ascii="Arial" w:hAnsi="Arial" w:cs="Arial"/>
          <w:sz w:val="22"/>
          <w:szCs w:val="22"/>
          <w:lang w:eastAsia="de-DE"/>
        </w:rPr>
        <w:t>t</w:t>
      </w:r>
      <w:r w:rsidR="008B33DE" w:rsidRPr="0018543E">
        <w:rPr>
          <w:rFonts w:ascii="Arial" w:hAnsi="Arial" w:cs="Arial"/>
          <w:sz w:val="22"/>
          <w:szCs w:val="22"/>
          <w:lang w:eastAsia="de-DE"/>
        </w:rPr>
        <w:t xml:space="preserve">ially </w:t>
      </w:r>
      <w:r w:rsidRPr="0018543E">
        <w:rPr>
          <w:rFonts w:ascii="Arial" w:hAnsi="Arial" w:cs="Arial"/>
          <w:sz w:val="22"/>
          <w:szCs w:val="22"/>
          <w:lang w:eastAsia="de-DE"/>
        </w:rPr>
        <w:t xml:space="preserve">separated locations at the hospital and the congress venue. </w:t>
      </w:r>
      <w:r w:rsidR="008E2A3E" w:rsidRPr="0018543E">
        <w:rPr>
          <w:rFonts w:ascii="Arial" w:hAnsi="Arial" w:cs="Arial"/>
          <w:sz w:val="22"/>
          <w:szCs w:val="22"/>
          <w:lang w:eastAsia="de-DE"/>
        </w:rPr>
        <w:t xml:space="preserve">The team deployed </w:t>
      </w:r>
      <w:r w:rsidRPr="0018543E">
        <w:rPr>
          <w:rFonts w:ascii="Arial" w:hAnsi="Arial" w:cs="Arial"/>
          <w:sz w:val="22"/>
          <w:szCs w:val="22"/>
          <w:lang w:eastAsia="de-DE"/>
        </w:rPr>
        <w:t>Riedel Artist and Bolero intercom systems</w:t>
      </w:r>
      <w:r w:rsidR="008E2A3E" w:rsidRPr="0018543E">
        <w:rPr>
          <w:rFonts w:ascii="Arial" w:hAnsi="Arial" w:cs="Arial"/>
          <w:sz w:val="22"/>
          <w:szCs w:val="22"/>
          <w:lang w:eastAsia="de-DE"/>
        </w:rPr>
        <w:t xml:space="preserve"> and equipped </w:t>
      </w:r>
      <w:r w:rsidRPr="0018543E">
        <w:rPr>
          <w:rFonts w:ascii="Arial" w:hAnsi="Arial" w:cs="Arial"/>
          <w:sz w:val="22"/>
          <w:szCs w:val="22"/>
          <w:lang w:eastAsia="de-DE"/>
        </w:rPr>
        <w:t>not only moderators and technical teams but also medical staff with wireless Bolero and Bolero S beltpacks. This enabled surgeons to communicate directly with the congress hall during live procedures, answer questions</w:t>
      </w:r>
      <w:r w:rsidR="001376D4" w:rsidRPr="0018543E">
        <w:rPr>
          <w:rFonts w:ascii="Arial" w:hAnsi="Arial" w:cs="Arial"/>
          <w:sz w:val="22"/>
          <w:szCs w:val="22"/>
          <w:lang w:eastAsia="de-DE"/>
        </w:rPr>
        <w:t>,</w:t>
      </w:r>
      <w:r w:rsidRPr="0018543E">
        <w:rPr>
          <w:rFonts w:ascii="Arial" w:hAnsi="Arial" w:cs="Arial"/>
          <w:sz w:val="22"/>
          <w:szCs w:val="22"/>
          <w:lang w:eastAsia="de-DE"/>
        </w:rPr>
        <w:t xml:space="preserve"> and explain their approach in real time without interrupting the surgical workflow. </w:t>
      </w:r>
      <w:r w:rsidR="008E2A3E" w:rsidRPr="0018543E">
        <w:rPr>
          <w:rFonts w:ascii="Arial" w:hAnsi="Arial" w:cs="Arial"/>
          <w:sz w:val="22"/>
          <w:szCs w:val="22"/>
          <w:lang w:eastAsia="de-DE"/>
        </w:rPr>
        <w:t>Riedel StageLink Network Stream Adapters integrated i</w:t>
      </w:r>
      <w:r w:rsidRPr="0018543E">
        <w:rPr>
          <w:rFonts w:ascii="Arial" w:hAnsi="Arial" w:cs="Arial"/>
          <w:sz w:val="22"/>
          <w:szCs w:val="22"/>
          <w:lang w:eastAsia="de-DE"/>
        </w:rPr>
        <w:t xml:space="preserve">ntercom signals from the operating rooms into the congress hall PA system, making the </w:t>
      </w:r>
      <w:r w:rsidR="008B33DE" w:rsidRPr="0018543E">
        <w:rPr>
          <w:rFonts w:ascii="Arial" w:hAnsi="Arial" w:cs="Arial"/>
          <w:sz w:val="22"/>
          <w:szCs w:val="22"/>
          <w:lang w:eastAsia="de-DE"/>
        </w:rPr>
        <w:t xml:space="preserve">dialogue </w:t>
      </w:r>
      <w:r w:rsidRPr="0018543E">
        <w:rPr>
          <w:rFonts w:ascii="Arial" w:hAnsi="Arial" w:cs="Arial"/>
          <w:sz w:val="22"/>
          <w:szCs w:val="22"/>
          <w:lang w:eastAsia="de-DE"/>
        </w:rPr>
        <w:t>audible to the audience.</w:t>
      </w:r>
    </w:p>
    <w:p w14:paraId="7403711E" w14:textId="77777777" w:rsidR="0018543E" w:rsidRPr="0018543E" w:rsidRDefault="0018543E" w:rsidP="0018543E">
      <w:pPr>
        <w:spacing w:line="360" w:lineRule="auto"/>
        <w:rPr>
          <w:rFonts w:ascii="Arial" w:hAnsi="Arial" w:cs="Arial"/>
          <w:sz w:val="22"/>
          <w:szCs w:val="22"/>
          <w:lang w:eastAsia="de-DE"/>
        </w:rPr>
      </w:pPr>
    </w:p>
    <w:p w14:paraId="5AEE7D88" w14:textId="639EA689" w:rsidR="007957FD" w:rsidRDefault="007957FD" w:rsidP="0018543E">
      <w:pPr>
        <w:spacing w:line="360" w:lineRule="auto"/>
        <w:rPr>
          <w:rFonts w:ascii="Arial" w:hAnsi="Arial" w:cs="Arial"/>
          <w:sz w:val="22"/>
          <w:szCs w:val="22"/>
          <w:lang w:eastAsia="de-DE"/>
        </w:rPr>
      </w:pPr>
      <w:r w:rsidRPr="0018543E">
        <w:rPr>
          <w:rFonts w:ascii="Arial" w:hAnsi="Arial" w:cs="Arial"/>
          <w:sz w:val="22"/>
          <w:szCs w:val="22"/>
          <w:lang w:eastAsia="de-DE"/>
        </w:rPr>
        <w:t xml:space="preserve">Using Riedel’s Bolero Bridge, the </w:t>
      </w:r>
      <w:r w:rsidR="008E2A3E" w:rsidRPr="0018543E">
        <w:rPr>
          <w:rFonts w:ascii="Arial" w:hAnsi="Arial" w:cs="Arial"/>
          <w:sz w:val="22"/>
          <w:szCs w:val="22"/>
          <w:lang w:eastAsia="de-DE"/>
        </w:rPr>
        <w:t xml:space="preserve">team connected the </w:t>
      </w:r>
      <w:r w:rsidRPr="0018543E">
        <w:rPr>
          <w:rFonts w:ascii="Arial" w:hAnsi="Arial" w:cs="Arial"/>
          <w:sz w:val="22"/>
          <w:szCs w:val="22"/>
          <w:lang w:eastAsia="de-DE"/>
        </w:rPr>
        <w:t xml:space="preserve">Bolero networks in the individual operating rooms to the intercom system at the Haus der Industrie </w:t>
      </w:r>
      <w:r w:rsidR="00BA7ABB" w:rsidRPr="0018543E">
        <w:rPr>
          <w:rFonts w:ascii="Arial" w:hAnsi="Arial" w:cs="Arial"/>
          <w:sz w:val="22"/>
          <w:szCs w:val="22"/>
          <w:lang w:eastAsia="de-DE"/>
        </w:rPr>
        <w:t xml:space="preserve">and </w:t>
      </w:r>
      <w:r w:rsidRPr="0018543E">
        <w:rPr>
          <w:rFonts w:ascii="Arial" w:hAnsi="Arial" w:cs="Arial"/>
          <w:sz w:val="22"/>
          <w:szCs w:val="22"/>
          <w:lang w:eastAsia="de-DE"/>
        </w:rPr>
        <w:t>managed</w:t>
      </w:r>
      <w:r w:rsidR="00BA7ABB" w:rsidRPr="0018543E">
        <w:rPr>
          <w:rFonts w:ascii="Arial" w:hAnsi="Arial" w:cs="Arial"/>
          <w:sz w:val="22"/>
          <w:szCs w:val="22"/>
          <w:lang w:eastAsia="de-DE"/>
        </w:rPr>
        <w:t xml:space="preserve"> them</w:t>
      </w:r>
      <w:r w:rsidR="008E2A3E" w:rsidRPr="0018543E">
        <w:rPr>
          <w:rFonts w:ascii="Arial" w:hAnsi="Arial" w:cs="Arial"/>
          <w:sz w:val="22"/>
          <w:szCs w:val="22"/>
          <w:lang w:eastAsia="de-DE"/>
        </w:rPr>
        <w:t xml:space="preserve"> centrally</w:t>
      </w:r>
      <w:r w:rsidRPr="0018543E">
        <w:rPr>
          <w:rFonts w:ascii="Arial" w:hAnsi="Arial" w:cs="Arial"/>
          <w:sz w:val="22"/>
          <w:szCs w:val="22"/>
          <w:lang w:eastAsia="de-DE"/>
        </w:rPr>
        <w:t>. The cross-site connection was implemented via a secure IP link and additionally monitored and supported by the Riedel Remote Operations Center (ROC), ensuring stable and controlled communication even under the special conditions of a hospital environment.</w:t>
      </w:r>
    </w:p>
    <w:p w14:paraId="76F9AF20" w14:textId="77777777" w:rsidR="0018543E" w:rsidRPr="0018543E" w:rsidRDefault="0018543E" w:rsidP="0018543E">
      <w:pPr>
        <w:spacing w:line="360" w:lineRule="auto"/>
        <w:rPr>
          <w:rFonts w:ascii="Arial" w:hAnsi="Arial" w:cs="Arial"/>
          <w:sz w:val="22"/>
          <w:szCs w:val="22"/>
          <w:lang w:eastAsia="de-DE"/>
        </w:rPr>
      </w:pPr>
    </w:p>
    <w:p w14:paraId="0A52B69B" w14:textId="0309B9DE" w:rsidR="007957FD" w:rsidRDefault="008E2A3E" w:rsidP="0018543E">
      <w:pPr>
        <w:spacing w:line="360" w:lineRule="auto"/>
        <w:rPr>
          <w:rFonts w:ascii="Arial" w:hAnsi="Arial" w:cs="Arial"/>
          <w:sz w:val="22"/>
          <w:szCs w:val="22"/>
          <w:lang w:eastAsia="de-DE"/>
        </w:rPr>
      </w:pPr>
      <w:r w:rsidRPr="0018543E">
        <w:rPr>
          <w:rFonts w:ascii="Arial" w:hAnsi="Arial" w:cs="Arial"/>
          <w:sz w:val="22"/>
          <w:szCs w:val="22"/>
          <w:lang w:eastAsia="de-DE"/>
        </w:rPr>
        <w:t>Riedel’s SimplyLive Production Suite powered l</w:t>
      </w:r>
      <w:r w:rsidR="007957FD" w:rsidRPr="0018543E">
        <w:rPr>
          <w:rFonts w:ascii="Arial" w:hAnsi="Arial" w:cs="Arial"/>
          <w:sz w:val="22"/>
          <w:szCs w:val="22"/>
          <w:lang w:eastAsia="de-DE"/>
        </w:rPr>
        <w:t xml:space="preserve">ive video production in the congress hall, enabling flexible switching between the different operating rooms </w:t>
      </w:r>
      <w:r w:rsidR="008B33DE" w:rsidRPr="0018543E">
        <w:rPr>
          <w:rFonts w:ascii="Arial" w:hAnsi="Arial" w:cs="Arial"/>
          <w:sz w:val="22"/>
          <w:szCs w:val="22"/>
          <w:lang w:eastAsia="de-DE"/>
        </w:rPr>
        <w:t>as well as the targeted playback of replays to illustrate surgical differences and clinical decision-making</w:t>
      </w:r>
      <w:r w:rsidR="007957FD" w:rsidRPr="0018543E">
        <w:rPr>
          <w:rFonts w:ascii="Arial" w:hAnsi="Arial" w:cs="Arial"/>
          <w:sz w:val="22"/>
          <w:szCs w:val="22"/>
          <w:lang w:eastAsia="de-DE"/>
        </w:rPr>
        <w:t xml:space="preserve">. </w:t>
      </w:r>
      <w:r w:rsidRPr="0018543E">
        <w:rPr>
          <w:rFonts w:ascii="Arial" w:hAnsi="Arial" w:cs="Arial"/>
          <w:sz w:val="22"/>
          <w:szCs w:val="22"/>
          <w:lang w:eastAsia="de-DE"/>
        </w:rPr>
        <w:t>MediorNet MicroN</w:t>
      </w:r>
      <w:r w:rsidRPr="0018543E" w:rsidDel="008E2A3E">
        <w:rPr>
          <w:rFonts w:ascii="Arial" w:hAnsi="Arial" w:cs="Arial"/>
          <w:sz w:val="22"/>
          <w:szCs w:val="22"/>
          <w:lang w:eastAsia="de-DE"/>
        </w:rPr>
        <w:t xml:space="preserve"> </w:t>
      </w:r>
      <w:r w:rsidRPr="0018543E">
        <w:rPr>
          <w:rFonts w:ascii="Arial" w:hAnsi="Arial" w:cs="Arial"/>
          <w:sz w:val="22"/>
          <w:szCs w:val="22"/>
          <w:lang w:eastAsia="de-DE"/>
        </w:rPr>
        <w:t xml:space="preserve">complemented the </w:t>
      </w:r>
      <w:r w:rsidR="007957FD" w:rsidRPr="0018543E">
        <w:rPr>
          <w:rFonts w:ascii="Arial" w:hAnsi="Arial" w:cs="Arial"/>
          <w:sz w:val="22"/>
          <w:szCs w:val="22"/>
          <w:lang w:eastAsia="de-DE"/>
        </w:rPr>
        <w:t>setup by serv</w:t>
      </w:r>
      <w:r w:rsidRPr="0018543E">
        <w:rPr>
          <w:rFonts w:ascii="Arial" w:hAnsi="Arial" w:cs="Arial"/>
          <w:sz w:val="22"/>
          <w:szCs w:val="22"/>
          <w:lang w:eastAsia="de-DE"/>
        </w:rPr>
        <w:t>ing</w:t>
      </w:r>
      <w:r w:rsidR="007957FD" w:rsidRPr="0018543E">
        <w:rPr>
          <w:rFonts w:ascii="Arial" w:hAnsi="Arial" w:cs="Arial"/>
          <w:sz w:val="22"/>
          <w:szCs w:val="22"/>
          <w:lang w:eastAsia="de-DE"/>
        </w:rPr>
        <w:t xml:space="preserve"> as a central multiviewer solution for the simultaneous display of live surg</w:t>
      </w:r>
      <w:r w:rsidR="008B33DE" w:rsidRPr="0018543E">
        <w:rPr>
          <w:rFonts w:ascii="Arial" w:hAnsi="Arial" w:cs="Arial"/>
          <w:sz w:val="22"/>
          <w:szCs w:val="22"/>
          <w:lang w:eastAsia="de-DE"/>
        </w:rPr>
        <w:t xml:space="preserve">ery </w:t>
      </w:r>
      <w:r w:rsidR="007957FD" w:rsidRPr="0018543E">
        <w:rPr>
          <w:rFonts w:ascii="Arial" w:hAnsi="Arial" w:cs="Arial"/>
          <w:sz w:val="22"/>
          <w:szCs w:val="22"/>
          <w:lang w:eastAsia="de-DE"/>
        </w:rPr>
        <w:t>and presentations.</w:t>
      </w:r>
    </w:p>
    <w:p w14:paraId="62680659" w14:textId="77777777" w:rsidR="0018543E" w:rsidRPr="0018543E" w:rsidRDefault="0018543E" w:rsidP="0018543E">
      <w:pPr>
        <w:spacing w:line="360" w:lineRule="auto"/>
        <w:rPr>
          <w:rFonts w:ascii="Arial" w:hAnsi="Arial" w:cs="Arial"/>
          <w:sz w:val="22"/>
          <w:szCs w:val="22"/>
          <w:lang w:eastAsia="de-DE"/>
        </w:rPr>
      </w:pPr>
    </w:p>
    <w:p w14:paraId="223416E0" w14:textId="6953B060" w:rsidR="00D80439" w:rsidRPr="0018543E" w:rsidRDefault="007957FD" w:rsidP="0018543E">
      <w:pPr>
        <w:spacing w:line="360" w:lineRule="auto"/>
        <w:rPr>
          <w:rFonts w:ascii="Arial" w:hAnsi="Arial" w:cs="Arial"/>
          <w:sz w:val="22"/>
          <w:szCs w:val="22"/>
          <w:lang w:eastAsia="de-DE"/>
        </w:rPr>
      </w:pPr>
      <w:r w:rsidRPr="0018543E">
        <w:rPr>
          <w:rFonts w:ascii="Arial" w:hAnsi="Arial" w:cs="Arial"/>
          <w:sz w:val="22"/>
          <w:szCs w:val="22"/>
          <w:lang w:eastAsia="de-DE"/>
        </w:rPr>
        <w:t xml:space="preserve">“VISAR 2025 clearly demonstrated how technologies from broadcast and live production can be applied in highly critical medical environments,” said </w:t>
      </w:r>
      <w:r w:rsidR="008B33DE" w:rsidRPr="0018543E">
        <w:rPr>
          <w:rFonts w:ascii="Arial" w:hAnsi="Arial" w:cs="Arial"/>
          <w:sz w:val="22"/>
          <w:szCs w:val="22"/>
          <w:lang w:val="de-DE" w:eastAsia="de-DE"/>
        </w:rPr>
        <w:t>Florian Rau, Program Manager Global Events</w:t>
      </w:r>
      <w:r w:rsidRPr="0018543E">
        <w:rPr>
          <w:rFonts w:ascii="Arial" w:hAnsi="Arial" w:cs="Arial"/>
          <w:sz w:val="22"/>
          <w:szCs w:val="22"/>
          <w:lang w:eastAsia="de-DE"/>
        </w:rPr>
        <w:t xml:space="preserve">, Riedel Communications. “Our turnkey Managed Technology solution ensured a smooth </w:t>
      </w:r>
      <w:r w:rsidRPr="0018543E">
        <w:rPr>
          <w:rFonts w:ascii="Arial" w:hAnsi="Arial" w:cs="Arial"/>
          <w:sz w:val="22"/>
          <w:szCs w:val="22"/>
          <w:lang w:eastAsia="de-DE"/>
        </w:rPr>
        <w:lastRenderedPageBreak/>
        <w:t>technical implementation and allowed the organizers to focus fully on content and professional exchange.”</w:t>
      </w:r>
    </w:p>
    <w:p w14:paraId="16116A83" w14:textId="77777777" w:rsidR="00AD61CC" w:rsidRPr="0018543E" w:rsidRDefault="00AD61CC" w:rsidP="0018543E">
      <w:pPr>
        <w:pBdr>
          <w:top w:val="nil"/>
          <w:left w:val="nil"/>
          <w:bottom w:val="nil"/>
          <w:right w:val="nil"/>
          <w:between w:val="nil"/>
        </w:pBdr>
        <w:spacing w:line="360" w:lineRule="auto"/>
        <w:rPr>
          <w:rFonts w:ascii="Arial" w:eastAsia="Arial" w:hAnsi="Arial" w:cs="Arial"/>
          <w:color w:val="000000"/>
          <w:sz w:val="22"/>
          <w:szCs w:val="22"/>
        </w:rPr>
      </w:pPr>
    </w:p>
    <w:p w14:paraId="352FDC89" w14:textId="77777777" w:rsidR="00FB5A3B" w:rsidRPr="0018543E" w:rsidRDefault="00FB5A3B" w:rsidP="0018543E">
      <w:pPr>
        <w:spacing w:line="360" w:lineRule="auto"/>
        <w:rPr>
          <w:rFonts w:ascii="Arial" w:hAnsi="Arial" w:cs="Arial"/>
          <w:sz w:val="22"/>
          <w:szCs w:val="22"/>
        </w:rPr>
      </w:pPr>
      <w:r w:rsidRPr="0018543E">
        <w:rPr>
          <w:rFonts w:ascii="Arial" w:hAnsi="Arial" w:cs="Arial"/>
          <w:sz w:val="22"/>
          <w:szCs w:val="22"/>
        </w:rPr>
        <w:t xml:space="preserve">Further information about Riedel and the company’s products is available at </w:t>
      </w:r>
      <w:hyperlink r:id="rId24" w:history="1">
        <w:r w:rsidRPr="0018543E">
          <w:rPr>
            <w:rStyle w:val="Hyperlink"/>
            <w:rFonts w:ascii="Arial" w:hAnsi="Arial" w:cs="Arial"/>
            <w:sz w:val="22"/>
            <w:szCs w:val="22"/>
          </w:rPr>
          <w:t>www.riedel.net</w:t>
        </w:r>
      </w:hyperlink>
      <w:r w:rsidRPr="0018543E">
        <w:rPr>
          <w:rFonts w:ascii="Arial" w:hAnsi="Arial" w:cs="Arial"/>
          <w:sz w:val="22"/>
          <w:szCs w:val="22"/>
        </w:rPr>
        <w:t>.</w:t>
      </w:r>
    </w:p>
    <w:p w14:paraId="082C4F69" w14:textId="77777777" w:rsidR="00D80439" w:rsidRPr="0018543E" w:rsidRDefault="00D80439" w:rsidP="0018543E">
      <w:pPr>
        <w:spacing w:line="360" w:lineRule="auto"/>
        <w:rPr>
          <w:rFonts w:ascii="Arial" w:eastAsia="Arial" w:hAnsi="Arial" w:cs="Arial"/>
          <w:sz w:val="22"/>
          <w:szCs w:val="22"/>
        </w:rPr>
      </w:pPr>
    </w:p>
    <w:p w14:paraId="26EF283E" w14:textId="77777777" w:rsidR="00D80439" w:rsidRPr="0018543E" w:rsidRDefault="0090635B" w:rsidP="0018543E">
      <w:pPr>
        <w:pBdr>
          <w:top w:val="nil"/>
          <w:left w:val="nil"/>
          <w:bottom w:val="nil"/>
          <w:right w:val="nil"/>
          <w:between w:val="nil"/>
        </w:pBdr>
        <w:spacing w:line="360" w:lineRule="auto"/>
        <w:jc w:val="center"/>
        <w:rPr>
          <w:rFonts w:ascii="Arial" w:eastAsia="Arial" w:hAnsi="Arial" w:cs="Arial"/>
          <w:color w:val="000000"/>
          <w:sz w:val="22"/>
          <w:szCs w:val="22"/>
        </w:rPr>
      </w:pPr>
      <w:r w:rsidRPr="0018543E">
        <w:rPr>
          <w:rFonts w:ascii="Arial" w:eastAsia="Arial" w:hAnsi="Arial" w:cs="Arial"/>
          <w:color w:val="000000"/>
          <w:sz w:val="22"/>
          <w:szCs w:val="22"/>
        </w:rPr>
        <w:t># # #</w:t>
      </w:r>
    </w:p>
    <w:p w14:paraId="3FE795BC" w14:textId="77777777" w:rsidR="00D80439" w:rsidRPr="0018543E" w:rsidRDefault="00D80439" w:rsidP="0018543E">
      <w:pPr>
        <w:pBdr>
          <w:top w:val="nil"/>
          <w:left w:val="nil"/>
          <w:bottom w:val="nil"/>
          <w:right w:val="nil"/>
          <w:between w:val="nil"/>
        </w:pBdr>
        <w:spacing w:line="360" w:lineRule="auto"/>
        <w:rPr>
          <w:rFonts w:ascii="Arial" w:eastAsia="Arial" w:hAnsi="Arial" w:cs="Arial"/>
          <w:color w:val="000000"/>
          <w:sz w:val="22"/>
          <w:szCs w:val="22"/>
        </w:rPr>
      </w:pPr>
    </w:p>
    <w:p w14:paraId="32682484" w14:textId="77777777" w:rsidR="00D80439" w:rsidRPr="00537236" w:rsidRDefault="0090635B">
      <w:pPr>
        <w:rPr>
          <w:rFonts w:ascii="Arial" w:eastAsia="Arial" w:hAnsi="Arial" w:cs="Arial"/>
          <w:b/>
          <w:sz w:val="20"/>
          <w:szCs w:val="20"/>
        </w:rPr>
      </w:pPr>
      <w:r w:rsidRPr="00537236">
        <w:rPr>
          <w:rFonts w:ascii="Arial" w:eastAsia="Arial" w:hAnsi="Arial" w:cs="Arial"/>
          <w:b/>
          <w:sz w:val="20"/>
          <w:szCs w:val="20"/>
        </w:rPr>
        <w:t xml:space="preserve">About Riedel Communications </w:t>
      </w:r>
    </w:p>
    <w:p w14:paraId="604D9FE9" w14:textId="272C3A8A" w:rsidR="00D80439" w:rsidRPr="00537236" w:rsidRDefault="0090635B">
      <w:pPr>
        <w:rPr>
          <w:rFonts w:ascii="Arial" w:eastAsia="Arial" w:hAnsi="Arial" w:cs="Arial"/>
          <w:b/>
          <w:i/>
          <w:sz w:val="20"/>
          <w:szCs w:val="20"/>
        </w:rPr>
      </w:pPr>
      <w:r w:rsidRPr="00537236">
        <w:rPr>
          <w:rFonts w:ascii="Arial" w:eastAsia="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68500A">
        <w:rPr>
          <w:rFonts w:ascii="Arial" w:eastAsia="Arial" w:hAnsi="Arial" w:cs="Arial"/>
          <w:sz w:val="20"/>
          <w:szCs w:val="20"/>
        </w:rPr>
        <w:t>three</w:t>
      </w:r>
      <w:r w:rsidR="0068500A" w:rsidRPr="00537236">
        <w:rPr>
          <w:rFonts w:ascii="Arial" w:eastAsia="Arial" w:hAnsi="Arial" w:cs="Arial"/>
          <w:sz w:val="20"/>
          <w:szCs w:val="20"/>
        </w:rPr>
        <w:t xml:space="preserve"> </w:t>
      </w:r>
      <w:r w:rsidRPr="00537236">
        <w:rPr>
          <w:rFonts w:ascii="Arial" w:eastAsia="Arial" w:hAnsi="Arial" w:cs="Arial"/>
          <w:sz w:val="20"/>
          <w:szCs w:val="20"/>
        </w:rPr>
        <w:t>business units — Product Division</w:t>
      </w:r>
      <w:r w:rsidR="0068500A">
        <w:rPr>
          <w:rFonts w:ascii="Arial" w:eastAsia="Arial" w:hAnsi="Arial" w:cs="Arial"/>
          <w:sz w:val="20"/>
          <w:szCs w:val="20"/>
        </w:rPr>
        <w:t xml:space="preserve">, </w:t>
      </w:r>
      <w:r w:rsidR="0068500A">
        <w:rPr>
          <w:rFonts w:ascii="Arial" w:hAnsi="Arial" w:cs="Arial"/>
          <w:sz w:val="20"/>
          <w:szCs w:val="20"/>
          <w:shd w:val="clear" w:color="auto" w:fill="FFFFFF"/>
        </w:rPr>
        <w:t>Managed Technology Division,</w:t>
      </w:r>
      <w:r w:rsidRPr="00537236">
        <w:rPr>
          <w:rFonts w:ascii="Arial" w:eastAsia="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537236">
        <w:rPr>
          <w:rFonts w:ascii="Arial" w:eastAsia="Arial" w:hAnsi="Arial" w:cs="Arial"/>
          <w:sz w:val="20"/>
          <w:szCs w:val="20"/>
        </w:rPr>
        <w:br/>
      </w:r>
      <w:r w:rsidRPr="00537236">
        <w:rPr>
          <w:rFonts w:ascii="Arial" w:eastAsia="Arial" w:hAnsi="Arial" w:cs="Arial"/>
          <w:sz w:val="20"/>
          <w:szCs w:val="20"/>
        </w:rPr>
        <w:br/>
      </w:r>
      <w:r w:rsidRPr="00537236">
        <w:rPr>
          <w:rFonts w:ascii="Arial" w:eastAsia="Arial" w:hAnsi="Arial" w:cs="Arial"/>
          <w:i/>
          <w:sz w:val="20"/>
          <w:szCs w:val="20"/>
        </w:rPr>
        <w:t>All trademarks appearing herein are the property of their respective owners.</w:t>
      </w:r>
    </w:p>
    <w:sectPr w:rsidR="00D80439" w:rsidRPr="00537236">
      <w:footerReference w:type="default" r:id="rId25"/>
      <w:headerReference w:type="first" r:id="rId26"/>
      <w:footerReference w:type="first" r:id="rId27"/>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F7FEC" w14:textId="77777777" w:rsidR="00592B58" w:rsidRDefault="00592B58">
      <w:r>
        <w:separator/>
      </w:r>
    </w:p>
  </w:endnote>
  <w:endnote w:type="continuationSeparator" w:id="0">
    <w:p w14:paraId="2B4A572D" w14:textId="77777777" w:rsidR="00592B58" w:rsidRDefault="0059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A23B"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CA737"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9813C" w14:textId="77777777" w:rsidR="00592B58" w:rsidRDefault="00592B58">
      <w:r>
        <w:separator/>
      </w:r>
    </w:p>
  </w:footnote>
  <w:footnote w:type="continuationSeparator" w:id="0">
    <w:p w14:paraId="482F28C4" w14:textId="77777777" w:rsidR="00592B58" w:rsidRDefault="00592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8CC09"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7B06848D" wp14:editId="441802EB">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79CF4905"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7B06848D"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fillcolor="#bb2129" stroked="f">
              <v:textbox inset="2.53958mm,2.53958mm,2.53958mm,2.53958mm">
                <w:txbxContent>
                  <w:p w14:paraId="79CF4905"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6834C836" wp14:editId="4BF1AD76">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1DE6BA58"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6834C836" id="Rectangle 21" o:spid="_x0000_s1027"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filled="f" stroked="f">
              <v:textbox inset="2.53958mm,2.53958mm,2.53958mm,2.53958mm">
                <w:txbxContent>
                  <w:p w14:paraId="1DE6BA58"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11986CA6" wp14:editId="1F8CDB8C">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3E8"/>
    <w:rsid w:val="00014645"/>
    <w:rsid w:val="00017CE2"/>
    <w:rsid w:val="00021C73"/>
    <w:rsid w:val="00096C8C"/>
    <w:rsid w:val="000C3C92"/>
    <w:rsid w:val="000C51B3"/>
    <w:rsid w:val="000E7DF4"/>
    <w:rsid w:val="000F7ED5"/>
    <w:rsid w:val="0013036B"/>
    <w:rsid w:val="001351F1"/>
    <w:rsid w:val="001376D4"/>
    <w:rsid w:val="00143B9C"/>
    <w:rsid w:val="00144951"/>
    <w:rsid w:val="0018543E"/>
    <w:rsid w:val="00194BE8"/>
    <w:rsid w:val="001B0043"/>
    <w:rsid w:val="001D7335"/>
    <w:rsid w:val="001F1A11"/>
    <w:rsid w:val="001F6488"/>
    <w:rsid w:val="001F6FB8"/>
    <w:rsid w:val="00201A6C"/>
    <w:rsid w:val="002153A6"/>
    <w:rsid w:val="002464D2"/>
    <w:rsid w:val="0027158D"/>
    <w:rsid w:val="002D0D5F"/>
    <w:rsid w:val="003031BC"/>
    <w:rsid w:val="00322B5C"/>
    <w:rsid w:val="00343A84"/>
    <w:rsid w:val="00345E6F"/>
    <w:rsid w:val="00360F4E"/>
    <w:rsid w:val="00391DE0"/>
    <w:rsid w:val="003A5D01"/>
    <w:rsid w:val="003E2590"/>
    <w:rsid w:val="004127D7"/>
    <w:rsid w:val="004203CD"/>
    <w:rsid w:val="0042228A"/>
    <w:rsid w:val="004466FC"/>
    <w:rsid w:val="0047094F"/>
    <w:rsid w:val="004749E6"/>
    <w:rsid w:val="0047636F"/>
    <w:rsid w:val="00480F92"/>
    <w:rsid w:val="004824A5"/>
    <w:rsid w:val="004971A8"/>
    <w:rsid w:val="004A13E8"/>
    <w:rsid w:val="00500433"/>
    <w:rsid w:val="005240C8"/>
    <w:rsid w:val="00537236"/>
    <w:rsid w:val="005450DF"/>
    <w:rsid w:val="00592B58"/>
    <w:rsid w:val="00592FE8"/>
    <w:rsid w:val="005E458D"/>
    <w:rsid w:val="00603B94"/>
    <w:rsid w:val="006241AE"/>
    <w:rsid w:val="00666F98"/>
    <w:rsid w:val="0067658E"/>
    <w:rsid w:val="0068500A"/>
    <w:rsid w:val="00686DDB"/>
    <w:rsid w:val="006C6928"/>
    <w:rsid w:val="007456D9"/>
    <w:rsid w:val="00760DCE"/>
    <w:rsid w:val="007957FD"/>
    <w:rsid w:val="007A786E"/>
    <w:rsid w:val="007E025F"/>
    <w:rsid w:val="007E2672"/>
    <w:rsid w:val="007F0E94"/>
    <w:rsid w:val="00804100"/>
    <w:rsid w:val="00835001"/>
    <w:rsid w:val="00844BC6"/>
    <w:rsid w:val="008666AE"/>
    <w:rsid w:val="008A741E"/>
    <w:rsid w:val="008B33DE"/>
    <w:rsid w:val="008E2A3E"/>
    <w:rsid w:val="008F6839"/>
    <w:rsid w:val="0090635B"/>
    <w:rsid w:val="0092217F"/>
    <w:rsid w:val="009437C6"/>
    <w:rsid w:val="009A3596"/>
    <w:rsid w:val="00A01345"/>
    <w:rsid w:val="00A64141"/>
    <w:rsid w:val="00A74A0D"/>
    <w:rsid w:val="00A75EB1"/>
    <w:rsid w:val="00A92AA0"/>
    <w:rsid w:val="00A937D4"/>
    <w:rsid w:val="00AB0458"/>
    <w:rsid w:val="00AB5A73"/>
    <w:rsid w:val="00AC0558"/>
    <w:rsid w:val="00AD5593"/>
    <w:rsid w:val="00AD61CC"/>
    <w:rsid w:val="00AE3125"/>
    <w:rsid w:val="00AE65D8"/>
    <w:rsid w:val="00AF5E58"/>
    <w:rsid w:val="00B16097"/>
    <w:rsid w:val="00B25C24"/>
    <w:rsid w:val="00B345E6"/>
    <w:rsid w:val="00B3510E"/>
    <w:rsid w:val="00B775D8"/>
    <w:rsid w:val="00BA7ABB"/>
    <w:rsid w:val="00BC38DE"/>
    <w:rsid w:val="00BC4908"/>
    <w:rsid w:val="00C2588F"/>
    <w:rsid w:val="00C4111E"/>
    <w:rsid w:val="00D1326E"/>
    <w:rsid w:val="00D23188"/>
    <w:rsid w:val="00D31DDC"/>
    <w:rsid w:val="00D7110F"/>
    <w:rsid w:val="00D767FB"/>
    <w:rsid w:val="00D80439"/>
    <w:rsid w:val="00D82BA3"/>
    <w:rsid w:val="00D8695F"/>
    <w:rsid w:val="00D97271"/>
    <w:rsid w:val="00DE04E5"/>
    <w:rsid w:val="00E1015F"/>
    <w:rsid w:val="00E15424"/>
    <w:rsid w:val="00E15B27"/>
    <w:rsid w:val="00E47F9C"/>
    <w:rsid w:val="00E61FCE"/>
    <w:rsid w:val="00E8556F"/>
    <w:rsid w:val="00EA09AE"/>
    <w:rsid w:val="00EC300F"/>
    <w:rsid w:val="00EC4B08"/>
    <w:rsid w:val="00EC7C72"/>
    <w:rsid w:val="00EE7D7F"/>
    <w:rsid w:val="00F018F9"/>
    <w:rsid w:val="00F23395"/>
    <w:rsid w:val="00F30DE5"/>
    <w:rsid w:val="00F83906"/>
    <w:rsid w:val="00FB5A3B"/>
    <w:rsid w:val="00FE50FF"/>
    <w:rsid w:val="00FE6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938FDBD"/>
  <w15:docId w15:val="{87B9053F-7FB1-CF4A-8C51-5AE24FA8A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22B"/>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Riedel-Visar_SimplyLive_Congress_Hall.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moe@wallstcom.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260203-Riedel-Visar-DE.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www.wallstcom.com/Riedel/Riedel-VisarBolero_S_Congress_Hall.jpg"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wallstcom.com/Riedel/260203-Riedel-Visar.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wallstcom.com/Riedel/Riedel-VisarBolero_Operating_Room.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Downloads/Riedel%20Connects%20Live%20Surgery%20and%20Medical%20Professionals%20at%20VISAR%202025_%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e0ab75475a9c12f7f16800156bed802e">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ee021efa8a4761e2141e42f445d9b3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52C664-2918-4079-AA71-D288CF61BE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C057CD10-5978-42BF-A300-494B19A268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Riedel Connects Live Surgery and Medical Professionals at VISAR 2025_ EN.dotx</Template>
  <TotalTime>41</TotalTime>
  <Pages>3</Pages>
  <Words>728</Words>
  <Characters>4820</Characters>
  <Application>Microsoft Office Word</Application>
  <DocSecurity>0</DocSecurity>
  <Lines>95</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Carrie Davenport</cp:lastModifiedBy>
  <cp:revision>35</cp:revision>
  <dcterms:created xsi:type="dcterms:W3CDTF">2026-01-29T14:46:00Z</dcterms:created>
  <dcterms:modified xsi:type="dcterms:W3CDTF">2026-02-02T17:21:00Z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